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7" w:rsidRDefault="00665DA7" w:rsidP="004B00ED">
      <w:pPr>
        <w:spacing w:after="60"/>
        <w:ind w:left="85"/>
        <w:rPr>
          <w:rFonts w:ascii="Arial" w:hAnsi="Arial"/>
          <w:sz w:val="36"/>
          <w:szCs w:val="36"/>
        </w:rPr>
      </w:pPr>
      <w:bookmarkStart w:id="0" w:name="_GoBack"/>
      <w:bookmarkEnd w:id="0"/>
      <w:r w:rsidRPr="004417E6">
        <w:rPr>
          <w:rFonts w:ascii="Arial" w:hAnsi="Arial"/>
          <w:sz w:val="36"/>
          <w:szCs w:val="36"/>
        </w:rPr>
        <w:t>Landratsamt Bamberg</w:t>
      </w:r>
    </w:p>
    <w:p w:rsidR="00665DA7" w:rsidRDefault="00665DA7" w:rsidP="004B00ED">
      <w:pPr>
        <w:spacing w:after="60"/>
        <w:ind w:left="85"/>
        <w:rPr>
          <w:rFonts w:ascii="Arial" w:hAnsi="Arial"/>
          <w:sz w:val="28"/>
          <w:szCs w:val="28"/>
        </w:rPr>
      </w:pPr>
      <w:r w:rsidRPr="00665DA7">
        <w:rPr>
          <w:rFonts w:ascii="Arial" w:hAnsi="Arial"/>
          <w:sz w:val="28"/>
          <w:szCs w:val="28"/>
        </w:rPr>
        <w:t>Veterinärwesen</w:t>
      </w:r>
    </w:p>
    <w:p w:rsidR="006C5579" w:rsidRDefault="006C5579" w:rsidP="004B00ED">
      <w:pPr>
        <w:spacing w:after="60"/>
        <w:ind w:left="85"/>
        <w:rPr>
          <w:rFonts w:ascii="Arial" w:hAnsi="Arial"/>
          <w:sz w:val="28"/>
          <w:szCs w:val="28"/>
        </w:rPr>
      </w:pPr>
    </w:p>
    <w:p w:rsidR="0074636B" w:rsidRDefault="0074636B" w:rsidP="0074636B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74636B" w:rsidRDefault="0074636B" w:rsidP="0074636B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74636B" w:rsidRPr="00C10DED" w:rsidRDefault="00C10DED" w:rsidP="0074636B">
      <w:pPr>
        <w:spacing w:before="120" w:line="31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Informationsblatt: </w:t>
      </w:r>
      <w:r w:rsidRPr="00C10DED">
        <w:rPr>
          <w:rFonts w:ascii="Arial" w:hAnsi="Arial" w:cs="Arial"/>
          <w:b/>
          <w:sz w:val="32"/>
          <w:szCs w:val="32"/>
        </w:rPr>
        <w:t>BHV1-Verordnung</w:t>
      </w:r>
    </w:p>
    <w:p w:rsidR="0074636B" w:rsidRPr="00CD7B2C" w:rsidRDefault="0074636B" w:rsidP="0074636B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D7B2C">
        <w:rPr>
          <w:rFonts w:ascii="Arial" w:hAnsi="Arial" w:cs="Arial"/>
          <w:b/>
          <w:sz w:val="22"/>
          <w:szCs w:val="22"/>
        </w:rPr>
        <w:t>Unbefristete Gültigkeit der BHV1-Freiheitsbescheinigung für Bestände aus Gebieten</w:t>
      </w:r>
    </w:p>
    <w:p w:rsidR="0074636B" w:rsidRPr="00CD7B2C" w:rsidRDefault="0074636B" w:rsidP="0074636B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D7B2C">
        <w:rPr>
          <w:rFonts w:ascii="Arial" w:hAnsi="Arial" w:cs="Arial"/>
          <w:b/>
          <w:sz w:val="22"/>
          <w:szCs w:val="22"/>
        </w:rPr>
        <w:t>nach Artikel 10 der Richtlinie 64/432/EWG</w:t>
      </w:r>
    </w:p>
    <w:p w:rsidR="0074636B" w:rsidRPr="00875FDE" w:rsidRDefault="0074636B" w:rsidP="0074636B">
      <w:pPr>
        <w:spacing w:line="312" w:lineRule="auto"/>
        <w:rPr>
          <w:rFonts w:ascii="Arial" w:hAnsi="Arial" w:cs="Arial"/>
          <w:sz w:val="22"/>
          <w:szCs w:val="22"/>
        </w:rPr>
      </w:pPr>
    </w:p>
    <w:p w:rsidR="0074636B" w:rsidRDefault="0074636B" w:rsidP="0074636B">
      <w:pPr>
        <w:spacing w:after="120" w:line="312" w:lineRule="auto"/>
        <w:rPr>
          <w:rFonts w:ascii="Arial" w:hAnsi="Arial"/>
          <w:sz w:val="22"/>
        </w:rPr>
      </w:pPr>
    </w:p>
    <w:p w:rsidR="0074636B" w:rsidRDefault="0074636B" w:rsidP="0074636B">
      <w:pPr>
        <w:spacing w:after="120"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BHV1-Verordnung wurde zum 27.05.2015 geändert, sodass eine Freiheitsbescheinigung für Betri</w:t>
      </w:r>
      <w:r>
        <w:rPr>
          <w:rFonts w:ascii="Arial" w:hAnsi="Arial"/>
          <w:sz w:val="22"/>
        </w:rPr>
        <w:t>e</w:t>
      </w:r>
      <w:r w:rsidR="00FA7CF5">
        <w:rPr>
          <w:rFonts w:ascii="Arial" w:hAnsi="Arial"/>
          <w:sz w:val="22"/>
        </w:rPr>
        <w:t>be aus „freien“</w:t>
      </w:r>
      <w:r>
        <w:rPr>
          <w:rFonts w:ascii="Arial" w:hAnsi="Arial"/>
          <w:sz w:val="22"/>
        </w:rPr>
        <w:t xml:space="preserve"> Gebieten (</w:t>
      </w:r>
      <w:r w:rsidR="00CD7B2C">
        <w:rPr>
          <w:rFonts w:ascii="Arial" w:hAnsi="Arial"/>
          <w:sz w:val="22"/>
        </w:rPr>
        <w:t>z.Zt.</w:t>
      </w:r>
      <w:r>
        <w:rPr>
          <w:rFonts w:ascii="Arial" w:hAnsi="Arial"/>
          <w:sz w:val="22"/>
        </w:rPr>
        <w:t xml:space="preserve"> Bayern</w:t>
      </w:r>
      <w:r w:rsidR="00CD7B2C">
        <w:rPr>
          <w:rFonts w:ascii="Arial" w:hAnsi="Arial"/>
          <w:sz w:val="22"/>
        </w:rPr>
        <w:t xml:space="preserve">, Baden-Württemberg, Thüringen, Sachsen, Sachsen-Anhalt, </w:t>
      </w:r>
      <w:proofErr w:type="spellStart"/>
      <w:r w:rsidR="00CD7B2C">
        <w:rPr>
          <w:rFonts w:ascii="Arial" w:hAnsi="Arial"/>
          <w:sz w:val="22"/>
        </w:rPr>
        <w:t>M</w:t>
      </w:r>
      <w:r w:rsidR="00CD7B2C">
        <w:rPr>
          <w:rFonts w:ascii="Arial" w:hAnsi="Arial"/>
          <w:sz w:val="22"/>
        </w:rPr>
        <w:t>e</w:t>
      </w:r>
      <w:r w:rsidR="00CD7B2C">
        <w:rPr>
          <w:rFonts w:ascii="Arial" w:hAnsi="Arial"/>
          <w:sz w:val="22"/>
        </w:rPr>
        <w:t>ckelburg</w:t>
      </w:r>
      <w:proofErr w:type="spellEnd"/>
      <w:r w:rsidR="00CD7B2C">
        <w:rPr>
          <w:rFonts w:ascii="Arial" w:hAnsi="Arial"/>
          <w:sz w:val="22"/>
        </w:rPr>
        <w:t>-Vorpommern, Brandenburg</w:t>
      </w:r>
      <w:r>
        <w:rPr>
          <w:rFonts w:ascii="Arial" w:hAnsi="Arial"/>
          <w:sz w:val="22"/>
        </w:rPr>
        <w:t>) bei Einhaltung der unten aufgeführten Voraussetzungen grun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sätzlich nicht mehr notwendig ist. Ab sofort ausgestellte BHV1-Freiheitsbescheinigung</w:t>
      </w:r>
      <w:r w:rsidR="00FA7CF5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sind für diese Betriebe </w:t>
      </w:r>
      <w:r w:rsidRPr="007F37C9">
        <w:rPr>
          <w:rFonts w:ascii="Arial" w:hAnsi="Arial"/>
          <w:b/>
          <w:sz w:val="22"/>
        </w:rPr>
        <w:t>unbefristet gültig</w:t>
      </w:r>
      <w:r>
        <w:rPr>
          <w:rFonts w:ascii="Arial" w:hAnsi="Arial"/>
          <w:sz w:val="22"/>
        </w:rPr>
        <w:t>.</w:t>
      </w:r>
    </w:p>
    <w:p w:rsidR="00CD7B2C" w:rsidRDefault="00CD7B2C" w:rsidP="0074636B">
      <w:pPr>
        <w:spacing w:line="312" w:lineRule="auto"/>
        <w:rPr>
          <w:rFonts w:ascii="Arial" w:hAnsi="Arial"/>
          <w:sz w:val="22"/>
        </w:rPr>
      </w:pPr>
    </w:p>
    <w:p w:rsidR="00CD7B2C" w:rsidRDefault="0074636B" w:rsidP="0074636B">
      <w:pPr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Voraus</w:t>
      </w:r>
      <w:r w:rsidR="00CD7B2C">
        <w:rPr>
          <w:rFonts w:ascii="Arial" w:hAnsi="Arial"/>
          <w:sz w:val="22"/>
        </w:rPr>
        <w:t>setzungen sind:</w:t>
      </w:r>
    </w:p>
    <w:p w:rsidR="00CD7B2C" w:rsidRDefault="00CD7B2C" w:rsidP="0074636B">
      <w:pPr>
        <w:spacing w:line="312" w:lineRule="auto"/>
        <w:rPr>
          <w:rFonts w:ascii="Arial" w:hAnsi="Arial"/>
          <w:sz w:val="22"/>
        </w:rPr>
      </w:pPr>
    </w:p>
    <w:p w:rsidR="0074636B" w:rsidRDefault="0074636B" w:rsidP="00CD7B2C">
      <w:pPr>
        <w:numPr>
          <w:ilvl w:val="0"/>
          <w:numId w:val="16"/>
        </w:numPr>
        <w:spacing w:line="312" w:lineRule="auto"/>
        <w:ind w:left="360"/>
        <w:rPr>
          <w:rFonts w:ascii="Arial" w:hAnsi="Arial"/>
          <w:sz w:val="22"/>
        </w:rPr>
      </w:pPr>
      <w:r w:rsidRPr="007F37C9">
        <w:rPr>
          <w:rFonts w:ascii="Arial" w:hAnsi="Arial"/>
          <w:b/>
          <w:sz w:val="22"/>
        </w:rPr>
        <w:t>regelmäßige negative Untersuchung</w:t>
      </w:r>
      <w:r>
        <w:rPr>
          <w:rFonts w:ascii="Arial" w:hAnsi="Arial"/>
          <w:sz w:val="22"/>
        </w:rPr>
        <w:t xml:space="preserve"> auf BHV1-Virus:</w:t>
      </w:r>
    </w:p>
    <w:p w:rsidR="0074636B" w:rsidRDefault="0074636B" w:rsidP="00CD7B2C">
      <w:pPr>
        <w:spacing w:line="312" w:lineRule="auto"/>
        <w:rPr>
          <w:rFonts w:ascii="Arial" w:hAnsi="Arial"/>
          <w:sz w:val="22"/>
        </w:rPr>
      </w:pPr>
    </w:p>
    <w:p w:rsidR="0074636B" w:rsidRDefault="0074636B" w:rsidP="00CD7B2C">
      <w:pPr>
        <w:numPr>
          <w:ilvl w:val="1"/>
          <w:numId w:val="16"/>
        </w:numPr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Milchviehbestände halbjährlich über Tankmilch</w:t>
      </w:r>
    </w:p>
    <w:p w:rsidR="0074636B" w:rsidRDefault="0074636B" w:rsidP="00CD7B2C">
      <w:pPr>
        <w:numPr>
          <w:ilvl w:val="1"/>
          <w:numId w:val="16"/>
        </w:numPr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Mutterkuhhaltungen und Rinderaufzuchtbetriebe</w:t>
      </w:r>
      <w:r w:rsidR="002C604D">
        <w:rPr>
          <w:rFonts w:ascii="Arial" w:hAnsi="Arial"/>
          <w:sz w:val="22"/>
        </w:rPr>
        <w:t xml:space="preserve"> spätestens</w:t>
      </w:r>
      <w:r>
        <w:rPr>
          <w:rFonts w:ascii="Arial" w:hAnsi="Arial"/>
          <w:sz w:val="22"/>
        </w:rPr>
        <w:t xml:space="preserve"> alle 12 Monate blutserol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gisch</w:t>
      </w:r>
      <w:r w:rsidR="00CD7B2C">
        <w:rPr>
          <w:rFonts w:ascii="Arial" w:hAnsi="Arial"/>
          <w:sz w:val="22"/>
        </w:rPr>
        <w:t xml:space="preserve"> sowi</w:t>
      </w:r>
      <w:r w:rsidR="00E20E82">
        <w:rPr>
          <w:rFonts w:ascii="Arial" w:hAnsi="Arial"/>
          <w:sz w:val="22"/>
        </w:rPr>
        <w:t>e</w:t>
      </w:r>
    </w:p>
    <w:p w:rsidR="0074636B" w:rsidRDefault="0074636B" w:rsidP="00CD7B2C">
      <w:pPr>
        <w:spacing w:line="312" w:lineRule="auto"/>
        <w:rPr>
          <w:rFonts w:ascii="Arial" w:hAnsi="Arial"/>
          <w:sz w:val="22"/>
        </w:rPr>
      </w:pPr>
    </w:p>
    <w:p w:rsidR="0074636B" w:rsidRDefault="0074636B" w:rsidP="00CD7B2C">
      <w:pPr>
        <w:numPr>
          <w:ilvl w:val="0"/>
          <w:numId w:val="16"/>
        </w:numPr>
        <w:spacing w:line="312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Einstellen</w:t>
      </w:r>
      <w:r w:rsidR="00CD7B2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von </w:t>
      </w:r>
      <w:r w:rsidRPr="0065543C">
        <w:rPr>
          <w:rFonts w:ascii="Arial" w:hAnsi="Arial"/>
          <w:b/>
          <w:sz w:val="22"/>
        </w:rPr>
        <w:t>nur B</w:t>
      </w:r>
      <w:r w:rsidRPr="007F37C9">
        <w:rPr>
          <w:rFonts w:ascii="Arial" w:hAnsi="Arial"/>
          <w:b/>
          <w:sz w:val="22"/>
        </w:rPr>
        <w:t>HV1-freie</w:t>
      </w:r>
      <w:r>
        <w:rPr>
          <w:rFonts w:ascii="Arial" w:hAnsi="Arial"/>
          <w:b/>
          <w:sz w:val="22"/>
        </w:rPr>
        <w:t>n</w:t>
      </w:r>
      <w:r w:rsidRPr="007F37C9">
        <w:rPr>
          <w:rFonts w:ascii="Arial" w:hAnsi="Arial"/>
          <w:b/>
          <w:sz w:val="22"/>
        </w:rPr>
        <w:t xml:space="preserve"> Rinder</w:t>
      </w:r>
      <w:r w:rsidR="00CD7B2C">
        <w:rPr>
          <w:rFonts w:ascii="Arial" w:hAnsi="Arial"/>
          <w:b/>
          <w:sz w:val="22"/>
        </w:rPr>
        <w:t>n</w:t>
      </w:r>
      <w:r w:rsidR="002C604D">
        <w:rPr>
          <w:rFonts w:ascii="Arial" w:hAnsi="Arial"/>
          <w:b/>
          <w:sz w:val="22"/>
        </w:rPr>
        <w:t xml:space="preserve"> </w:t>
      </w:r>
      <w:r w:rsidR="002C604D">
        <w:rPr>
          <w:rFonts w:ascii="Arial" w:hAnsi="Arial"/>
          <w:sz w:val="22"/>
        </w:rPr>
        <w:t>in den Bestand</w:t>
      </w:r>
      <w:r>
        <w:rPr>
          <w:rFonts w:ascii="Arial" w:hAnsi="Arial"/>
          <w:sz w:val="22"/>
        </w:rPr>
        <w:t>.</w:t>
      </w:r>
    </w:p>
    <w:p w:rsidR="0074636B" w:rsidRDefault="0074636B" w:rsidP="0074636B">
      <w:pPr>
        <w:spacing w:line="312" w:lineRule="auto"/>
        <w:rPr>
          <w:rFonts w:ascii="Arial" w:hAnsi="Arial"/>
          <w:b/>
          <w:sz w:val="22"/>
        </w:rPr>
      </w:pPr>
    </w:p>
    <w:p w:rsidR="00CD7B2C" w:rsidRPr="00746D6C" w:rsidRDefault="00CD7B2C" w:rsidP="0074636B">
      <w:pPr>
        <w:spacing w:line="312" w:lineRule="auto"/>
        <w:rPr>
          <w:rFonts w:ascii="Arial" w:hAnsi="Arial"/>
          <w:b/>
          <w:sz w:val="22"/>
        </w:rPr>
      </w:pPr>
    </w:p>
    <w:p w:rsidR="0074636B" w:rsidRDefault="00C10DED" w:rsidP="0074636B">
      <w:pPr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bedeutet, dass die BHV</w:t>
      </w:r>
      <w:r w:rsidR="0074636B">
        <w:rPr>
          <w:rFonts w:ascii="Arial" w:hAnsi="Arial"/>
          <w:sz w:val="22"/>
        </w:rPr>
        <w:t xml:space="preserve">1- Freiheit und ausgestellte Bescheinigungen automatisch ihre Gültigkeit verlieren, sobald eine Untersuchungsfrist </w:t>
      </w:r>
      <w:r w:rsidR="0074636B" w:rsidRPr="002C604D">
        <w:rPr>
          <w:rFonts w:ascii="Arial" w:hAnsi="Arial"/>
          <w:sz w:val="22"/>
          <w:u w:val="single"/>
        </w:rPr>
        <w:t>nicht</w:t>
      </w:r>
      <w:r w:rsidR="0074636B">
        <w:rPr>
          <w:rFonts w:ascii="Arial" w:hAnsi="Arial"/>
          <w:sz w:val="22"/>
        </w:rPr>
        <w:t xml:space="preserve"> eingehalten wurde oder die Rinder des Bestandes mit nicht BHV1-freien Rindern in Berührung gekommen sind.</w:t>
      </w:r>
    </w:p>
    <w:p w:rsidR="002C604D" w:rsidRDefault="002C604D" w:rsidP="0074636B">
      <w:pPr>
        <w:spacing w:line="312" w:lineRule="auto"/>
        <w:rPr>
          <w:rFonts w:ascii="Arial" w:hAnsi="Arial"/>
          <w:sz w:val="22"/>
        </w:rPr>
      </w:pPr>
    </w:p>
    <w:p w:rsidR="0074636B" w:rsidRDefault="0074636B" w:rsidP="0074636B">
      <w:pPr>
        <w:spacing w:line="31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Einstellung der Milchlieferung und Übergang </w:t>
      </w:r>
      <w:r w:rsidR="002C604D">
        <w:rPr>
          <w:rFonts w:ascii="Arial" w:hAnsi="Arial"/>
          <w:sz w:val="22"/>
        </w:rPr>
        <w:t>vom</w:t>
      </w:r>
      <w:r w:rsidR="00C10DED">
        <w:rPr>
          <w:rFonts w:ascii="Arial" w:hAnsi="Arial"/>
          <w:sz w:val="22"/>
        </w:rPr>
        <w:t xml:space="preserve"> Milchviehbetrieb </w:t>
      </w:r>
      <w:r>
        <w:rPr>
          <w:rFonts w:ascii="Arial" w:hAnsi="Arial"/>
          <w:sz w:val="22"/>
        </w:rPr>
        <w:t>in Mutterkuhhaltung</w:t>
      </w:r>
      <w:r w:rsidR="00C10DED">
        <w:rPr>
          <w:rFonts w:ascii="Arial" w:hAnsi="Arial"/>
          <w:sz w:val="22"/>
        </w:rPr>
        <w:t xml:space="preserve"> oder Jungr</w:t>
      </w:r>
      <w:r>
        <w:rPr>
          <w:rFonts w:ascii="Arial" w:hAnsi="Arial"/>
          <w:sz w:val="22"/>
        </w:rPr>
        <w:t xml:space="preserve">inderaufzucht ist eine blutserologische Untersuchung </w:t>
      </w:r>
      <w:r w:rsidRPr="002C604D">
        <w:rPr>
          <w:rFonts w:ascii="Arial" w:hAnsi="Arial"/>
          <w:sz w:val="22"/>
          <w:u w:val="single"/>
        </w:rPr>
        <w:t>spätestens 6 Monate</w:t>
      </w:r>
      <w:r>
        <w:rPr>
          <w:rFonts w:ascii="Arial" w:hAnsi="Arial"/>
          <w:sz w:val="22"/>
        </w:rPr>
        <w:t xml:space="preserve"> nach der letzten Tan</w:t>
      </w:r>
      <w:r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milchuntersuchung durchzuführen.</w:t>
      </w:r>
    </w:p>
    <w:p w:rsidR="0074636B" w:rsidRDefault="0074636B" w:rsidP="0074636B">
      <w:pPr>
        <w:spacing w:line="312" w:lineRule="auto"/>
        <w:rPr>
          <w:rFonts w:ascii="Arial" w:hAnsi="Arial"/>
          <w:sz w:val="22"/>
        </w:rPr>
      </w:pPr>
    </w:p>
    <w:p w:rsidR="00FD1D1F" w:rsidRPr="00FD1D1F" w:rsidRDefault="00FD1D1F" w:rsidP="0074636B">
      <w:pPr>
        <w:spacing w:after="60"/>
      </w:pPr>
    </w:p>
    <w:sectPr w:rsidR="00FD1D1F" w:rsidRPr="00FD1D1F" w:rsidSect="008645FC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CD" w:rsidRDefault="001225CD">
      <w:r>
        <w:separator/>
      </w:r>
    </w:p>
  </w:endnote>
  <w:endnote w:type="continuationSeparator" w:id="0">
    <w:p w:rsidR="001225CD" w:rsidRDefault="0012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81" w:rsidRPr="00B34F81" w:rsidRDefault="00B34F81" w:rsidP="00B34F81">
    <w:pPr>
      <w:ind w:left="85"/>
      <w:rPr>
        <w:rFonts w:ascii="Arial" w:hAnsi="Arial"/>
      </w:rPr>
    </w:pPr>
    <w:r w:rsidRPr="00B34F81">
      <w:rPr>
        <w:rFonts w:ascii="Arial" w:hAnsi="Arial"/>
      </w:rPr>
      <w:t>Landratsamt Bamberg, Ludwigstr. 23, 96052 Bamberg, Tel. 0951/85-751, www.landkreis-bamberg.de</w:t>
    </w:r>
  </w:p>
  <w:p w:rsidR="00B34F81" w:rsidRDefault="00B34F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2C" w:rsidRDefault="00CD7B2C" w:rsidP="00CD7B2C">
    <w:pPr>
      <w:ind w:left="85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3</w:t>
    </w:r>
    <w:r w:rsidR="002C604D">
      <w:rPr>
        <w:rFonts w:ascii="Arial" w:hAnsi="Arial"/>
        <w:sz w:val="18"/>
        <w:szCs w:val="18"/>
      </w:rPr>
      <w:t>4-TS-565-BHV1; Stand 04/2016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="00B34F81" w:rsidRPr="00B34F81">
      <w:rPr>
        <w:rFonts w:ascii="Arial" w:hAnsi="Arial"/>
        <w:sz w:val="18"/>
        <w:szCs w:val="18"/>
      </w:rPr>
      <w:t xml:space="preserve">Landratsamt Bamberg, Ludwigstr. 23, 96052 Bamberg </w:t>
    </w:r>
  </w:p>
  <w:p w:rsidR="00B34F81" w:rsidRPr="00B34F81" w:rsidRDefault="00B34F81" w:rsidP="00CD7B2C">
    <w:pPr>
      <w:ind w:left="85"/>
      <w:jc w:val="right"/>
      <w:rPr>
        <w:rFonts w:ascii="Arial" w:hAnsi="Arial"/>
        <w:sz w:val="18"/>
        <w:szCs w:val="18"/>
      </w:rPr>
    </w:pPr>
    <w:r w:rsidRPr="00B34F81">
      <w:rPr>
        <w:rFonts w:ascii="Arial" w:hAnsi="Arial"/>
        <w:sz w:val="18"/>
        <w:szCs w:val="18"/>
      </w:rPr>
      <w:t>Tel. 0951/85-751, www.landkreis-bamberg.de</w:t>
    </w:r>
  </w:p>
  <w:p w:rsidR="00B34F81" w:rsidRDefault="00B34F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CD" w:rsidRDefault="001225CD">
      <w:r>
        <w:separator/>
      </w:r>
    </w:p>
  </w:footnote>
  <w:footnote w:type="continuationSeparator" w:id="0">
    <w:p w:rsidR="001225CD" w:rsidRDefault="0012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F8" w:rsidRPr="00757BAC" w:rsidRDefault="00E20E82">
    <w:pPr>
      <w:pStyle w:val="Kopfzeile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5705475</wp:posOffset>
              </wp:positionH>
              <wp:positionV relativeFrom="page">
                <wp:posOffset>27305</wp:posOffset>
              </wp:positionV>
              <wp:extent cx="1814830" cy="18148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181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3F8" w:rsidRDefault="00E20E82" w:rsidP="002953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07845" cy="1807845"/>
                                <wp:effectExtent l="0" t="0" r="1905" b="1905"/>
                                <wp:docPr id="2" name="Bild 1" descr="LRA_BriefbogenA4_Logo4c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RA_BriefbogenA4_Logo4c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7845" cy="1807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" tIns="3600" rIns="3600" bIns="36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9.25pt;margin-top:2.15pt;width:142.9pt;height:142.9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" o:allowincell="f" filled="f" stroked="f">
              <v:textbox style="mso-fit-shape-to-text:t" inset=".1mm,.1mm,.1mm,.1mm">
                <w:txbxContent>
                  <w:p w:rsidR="002953F8" w:rsidRDefault="00E20E82" w:rsidP="002953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7845" cy="1807845"/>
                          <wp:effectExtent l="0" t="0" r="1905" b="1905"/>
                          <wp:docPr id="2" name="Bild 1" descr="LRA_BriefbogenA4_Logo4c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RA_BriefbogenA4_Logo4c1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7845" cy="1807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EDB"/>
    <w:multiLevelType w:val="hybridMultilevel"/>
    <w:tmpl w:val="53D22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3FFE"/>
    <w:multiLevelType w:val="hybridMultilevel"/>
    <w:tmpl w:val="8A86CE8E"/>
    <w:lvl w:ilvl="0" w:tplc="B74A0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94C57"/>
    <w:multiLevelType w:val="hybridMultilevel"/>
    <w:tmpl w:val="C9787E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F3F23"/>
    <w:multiLevelType w:val="hybridMultilevel"/>
    <w:tmpl w:val="B79A06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D0054"/>
    <w:multiLevelType w:val="multilevel"/>
    <w:tmpl w:val="DFA8AC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03A04"/>
    <w:multiLevelType w:val="hybridMultilevel"/>
    <w:tmpl w:val="C8FE5C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C2A"/>
    <w:multiLevelType w:val="hybridMultilevel"/>
    <w:tmpl w:val="69C414CC"/>
    <w:lvl w:ilvl="0" w:tplc="0407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B6E5A9E"/>
    <w:multiLevelType w:val="hybridMultilevel"/>
    <w:tmpl w:val="4D5E89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85E6E"/>
    <w:multiLevelType w:val="hybridMultilevel"/>
    <w:tmpl w:val="6F0E0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51CB8"/>
    <w:multiLevelType w:val="hybridMultilevel"/>
    <w:tmpl w:val="C76AB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53D5D"/>
    <w:multiLevelType w:val="hybridMultilevel"/>
    <w:tmpl w:val="903E3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24624"/>
    <w:multiLevelType w:val="hybridMultilevel"/>
    <w:tmpl w:val="085E77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C463A"/>
    <w:multiLevelType w:val="hybridMultilevel"/>
    <w:tmpl w:val="DFA8ACF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6706B"/>
    <w:multiLevelType w:val="hybridMultilevel"/>
    <w:tmpl w:val="1632CC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14463"/>
    <w:multiLevelType w:val="hybridMultilevel"/>
    <w:tmpl w:val="A9FA8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3006C"/>
    <w:multiLevelType w:val="hybridMultilevel"/>
    <w:tmpl w:val="D3E6AA2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83e4e9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1"/>
    <w:rsid w:val="00000D35"/>
    <w:rsid w:val="00067250"/>
    <w:rsid w:val="000747DC"/>
    <w:rsid w:val="00094F37"/>
    <w:rsid w:val="00105FAF"/>
    <w:rsid w:val="001225CD"/>
    <w:rsid w:val="001927FD"/>
    <w:rsid w:val="001E1954"/>
    <w:rsid w:val="002031DD"/>
    <w:rsid w:val="00232BFB"/>
    <w:rsid w:val="00234617"/>
    <w:rsid w:val="00234D18"/>
    <w:rsid w:val="002352EE"/>
    <w:rsid w:val="0027185A"/>
    <w:rsid w:val="002953F8"/>
    <w:rsid w:val="002C604D"/>
    <w:rsid w:val="002D29DE"/>
    <w:rsid w:val="00316C0C"/>
    <w:rsid w:val="00324EDD"/>
    <w:rsid w:val="00343C33"/>
    <w:rsid w:val="00347BE4"/>
    <w:rsid w:val="00355572"/>
    <w:rsid w:val="00374FED"/>
    <w:rsid w:val="00377F46"/>
    <w:rsid w:val="003C3128"/>
    <w:rsid w:val="003E0397"/>
    <w:rsid w:val="003F33AC"/>
    <w:rsid w:val="00401491"/>
    <w:rsid w:val="00422790"/>
    <w:rsid w:val="0045706B"/>
    <w:rsid w:val="00472222"/>
    <w:rsid w:val="00482A1D"/>
    <w:rsid w:val="004B00ED"/>
    <w:rsid w:val="004B22F6"/>
    <w:rsid w:val="004C04AF"/>
    <w:rsid w:val="004C554B"/>
    <w:rsid w:val="004C5D82"/>
    <w:rsid w:val="0053359C"/>
    <w:rsid w:val="00546215"/>
    <w:rsid w:val="0057485F"/>
    <w:rsid w:val="005C1A6E"/>
    <w:rsid w:val="005C201C"/>
    <w:rsid w:val="005C59A8"/>
    <w:rsid w:val="005C6167"/>
    <w:rsid w:val="005D1FC9"/>
    <w:rsid w:val="0061418E"/>
    <w:rsid w:val="00615029"/>
    <w:rsid w:val="00665DA7"/>
    <w:rsid w:val="00671B6B"/>
    <w:rsid w:val="006C5579"/>
    <w:rsid w:val="006F3EF5"/>
    <w:rsid w:val="006F7902"/>
    <w:rsid w:val="0074636B"/>
    <w:rsid w:val="00757BAC"/>
    <w:rsid w:val="007650A5"/>
    <w:rsid w:val="00796565"/>
    <w:rsid w:val="007C6BD7"/>
    <w:rsid w:val="007D3CEC"/>
    <w:rsid w:val="00817ACC"/>
    <w:rsid w:val="00834C17"/>
    <w:rsid w:val="008645FC"/>
    <w:rsid w:val="008721E9"/>
    <w:rsid w:val="00877D35"/>
    <w:rsid w:val="00880F01"/>
    <w:rsid w:val="00884F71"/>
    <w:rsid w:val="008A2D79"/>
    <w:rsid w:val="00906B20"/>
    <w:rsid w:val="009230F0"/>
    <w:rsid w:val="009536D2"/>
    <w:rsid w:val="00966DC9"/>
    <w:rsid w:val="009969A2"/>
    <w:rsid w:val="009B7C2E"/>
    <w:rsid w:val="009D0D53"/>
    <w:rsid w:val="009E6C3E"/>
    <w:rsid w:val="00A0083F"/>
    <w:rsid w:val="00A103BE"/>
    <w:rsid w:val="00A57CA7"/>
    <w:rsid w:val="00A841E0"/>
    <w:rsid w:val="00AB3A34"/>
    <w:rsid w:val="00AC0F47"/>
    <w:rsid w:val="00AD00FB"/>
    <w:rsid w:val="00AE162C"/>
    <w:rsid w:val="00AE43DE"/>
    <w:rsid w:val="00AF055B"/>
    <w:rsid w:val="00B1164A"/>
    <w:rsid w:val="00B146B0"/>
    <w:rsid w:val="00B16573"/>
    <w:rsid w:val="00B30673"/>
    <w:rsid w:val="00B34F81"/>
    <w:rsid w:val="00B56330"/>
    <w:rsid w:val="00B6268A"/>
    <w:rsid w:val="00B65C7A"/>
    <w:rsid w:val="00BB00AA"/>
    <w:rsid w:val="00BE4C24"/>
    <w:rsid w:val="00C10DED"/>
    <w:rsid w:val="00C11069"/>
    <w:rsid w:val="00C16A57"/>
    <w:rsid w:val="00C34B4C"/>
    <w:rsid w:val="00C70203"/>
    <w:rsid w:val="00CD7B2C"/>
    <w:rsid w:val="00CE2F66"/>
    <w:rsid w:val="00CE74DF"/>
    <w:rsid w:val="00CF3AEC"/>
    <w:rsid w:val="00D162F7"/>
    <w:rsid w:val="00D17973"/>
    <w:rsid w:val="00D810AC"/>
    <w:rsid w:val="00D8422C"/>
    <w:rsid w:val="00DA0387"/>
    <w:rsid w:val="00DD6F05"/>
    <w:rsid w:val="00DF1E2C"/>
    <w:rsid w:val="00DF788C"/>
    <w:rsid w:val="00E109F7"/>
    <w:rsid w:val="00E11B8B"/>
    <w:rsid w:val="00E20E82"/>
    <w:rsid w:val="00E4799F"/>
    <w:rsid w:val="00E57438"/>
    <w:rsid w:val="00E76CC8"/>
    <w:rsid w:val="00E81729"/>
    <w:rsid w:val="00E95494"/>
    <w:rsid w:val="00E96D60"/>
    <w:rsid w:val="00EB169E"/>
    <w:rsid w:val="00EC0943"/>
    <w:rsid w:val="00EC4D5E"/>
    <w:rsid w:val="00F05896"/>
    <w:rsid w:val="00F067AE"/>
    <w:rsid w:val="00F12B0D"/>
    <w:rsid w:val="00F40BFF"/>
    <w:rsid w:val="00F65119"/>
    <w:rsid w:val="00F71567"/>
    <w:rsid w:val="00FA4E66"/>
    <w:rsid w:val="00FA6BBF"/>
    <w:rsid w:val="00FA7CF5"/>
    <w:rsid w:val="00FB3C09"/>
    <w:rsid w:val="00FB5A7C"/>
    <w:rsid w:val="00FB692F"/>
    <w:rsid w:val="00FC3B47"/>
    <w:rsid w:val="00FC50DC"/>
    <w:rsid w:val="00FD1D1F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83e4e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10AC"/>
  </w:style>
  <w:style w:type="paragraph" w:styleId="berschrift1">
    <w:name w:val="heading 1"/>
    <w:basedOn w:val="Standard"/>
    <w:next w:val="Standard"/>
    <w:qFormat/>
    <w:rsid w:val="00665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styleId="Sprechblasentext">
    <w:name w:val="Balloon Text"/>
    <w:basedOn w:val="Standard"/>
    <w:semiHidden/>
    <w:rsid w:val="002D29D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5579"/>
  </w:style>
  <w:style w:type="character" w:styleId="Funotenzeichen">
    <w:name w:val="footnote reference"/>
    <w:basedOn w:val="Absatz-Standardschriftart"/>
    <w:semiHidden/>
    <w:rsid w:val="006C55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10AC"/>
  </w:style>
  <w:style w:type="paragraph" w:styleId="berschrift1">
    <w:name w:val="heading 1"/>
    <w:basedOn w:val="Standard"/>
    <w:next w:val="Standard"/>
    <w:qFormat/>
    <w:rsid w:val="00665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E26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26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43C33"/>
    <w:rPr>
      <w:color w:val="0000FF"/>
      <w:u w:val="single"/>
    </w:rPr>
  </w:style>
  <w:style w:type="paragraph" w:styleId="Sprechblasentext">
    <w:name w:val="Balloon Text"/>
    <w:basedOn w:val="Standard"/>
    <w:semiHidden/>
    <w:rsid w:val="002D29D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C5579"/>
  </w:style>
  <w:style w:type="character" w:styleId="Funotenzeichen">
    <w:name w:val="footnote reference"/>
    <w:basedOn w:val="Absatz-Standardschriftart"/>
    <w:semiHidden/>
    <w:rsid w:val="006C5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1BA95522.dotm</Template>
  <TotalTime>0</TotalTime>
  <Pages>1</Pages>
  <Words>152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Bamberg</vt:lpstr>
    </vt:vector>
  </TitlesOfParts>
  <Company>Landratsamt Bamberg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Bamberg</dc:title>
  <dc:creator>org02</dc:creator>
  <cp:lastModifiedBy>Schille, Arnt-Uwe</cp:lastModifiedBy>
  <cp:revision>2</cp:revision>
  <cp:lastPrinted>2016-04-21T07:01:00Z</cp:lastPrinted>
  <dcterms:created xsi:type="dcterms:W3CDTF">2016-04-21T07:02:00Z</dcterms:created>
  <dcterms:modified xsi:type="dcterms:W3CDTF">2016-04-21T07:02:00Z</dcterms:modified>
</cp:coreProperties>
</file>